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850" w:rsidRDefault="00AD0850" w:rsidP="00E1613D">
      <w:pPr>
        <w:spacing w:after="0" w:line="240" w:lineRule="auto"/>
        <w:contextualSpacing/>
        <w:jc w:val="center"/>
        <w:rPr>
          <w:rFonts w:ascii="Tahoma" w:hAnsi="Tahoma" w:cs="Tahoma"/>
          <w:b/>
          <w:sz w:val="24"/>
          <w:szCs w:val="24"/>
        </w:rPr>
      </w:pPr>
    </w:p>
    <w:p w:rsidR="00B77C37" w:rsidRDefault="00B77C37" w:rsidP="00E1613D">
      <w:pPr>
        <w:spacing w:after="0" w:line="240" w:lineRule="auto"/>
        <w:contextualSpacing/>
        <w:jc w:val="center"/>
        <w:rPr>
          <w:rFonts w:ascii="Tahoma" w:hAnsi="Tahoma" w:cs="Tahoma"/>
          <w:b/>
          <w:sz w:val="24"/>
          <w:szCs w:val="24"/>
        </w:rPr>
      </w:pPr>
    </w:p>
    <w:p w:rsidR="00B77C37" w:rsidRPr="00AD0850" w:rsidRDefault="00B77C37" w:rsidP="00B77C37">
      <w:pPr>
        <w:spacing w:after="0" w:line="240" w:lineRule="auto"/>
        <w:contextualSpacing/>
        <w:jc w:val="center"/>
        <w:rPr>
          <w:rFonts w:ascii="Tahoma" w:hAnsi="Tahoma" w:cs="Tahoma"/>
          <w:b/>
          <w:sz w:val="24"/>
          <w:szCs w:val="24"/>
        </w:rPr>
      </w:pPr>
      <w:r w:rsidRPr="00AD0850">
        <w:rPr>
          <w:rFonts w:ascii="Tahoma" w:hAnsi="Tahoma" w:cs="Tahoma"/>
          <w:b/>
          <w:sz w:val="24"/>
          <w:szCs w:val="24"/>
        </w:rPr>
        <w:t xml:space="preserve">Dr. </w:t>
      </w:r>
      <w:proofErr w:type="spellStart"/>
      <w:r w:rsidRPr="00AD0850">
        <w:rPr>
          <w:rFonts w:ascii="Tahoma" w:hAnsi="Tahoma" w:cs="Tahoma"/>
          <w:b/>
          <w:sz w:val="24"/>
          <w:szCs w:val="24"/>
        </w:rPr>
        <w:t>Akhilesh</w:t>
      </w:r>
      <w:proofErr w:type="spellEnd"/>
      <w:r w:rsidRPr="00AD0850">
        <w:rPr>
          <w:rFonts w:ascii="Tahoma" w:hAnsi="Tahoma" w:cs="Tahoma"/>
          <w:b/>
          <w:sz w:val="24"/>
          <w:szCs w:val="24"/>
        </w:rPr>
        <w:t xml:space="preserve"> Das Gupta Institute of Technology &amp; Management</w:t>
      </w:r>
    </w:p>
    <w:p w:rsidR="00B77C37" w:rsidRPr="00AD0850" w:rsidRDefault="00B77C37" w:rsidP="00B77C37">
      <w:pPr>
        <w:spacing w:after="0" w:line="240" w:lineRule="auto"/>
        <w:jc w:val="center"/>
        <w:rPr>
          <w:rFonts w:ascii="Tahoma" w:hAnsi="Tahoma" w:cs="Tahoma"/>
          <w:b/>
          <w:sz w:val="24"/>
          <w:szCs w:val="24"/>
        </w:rPr>
      </w:pPr>
      <w:r w:rsidRPr="00AD0850">
        <w:rPr>
          <w:rFonts w:ascii="Tahoma" w:hAnsi="Tahoma" w:cs="Tahoma"/>
          <w:b/>
          <w:sz w:val="24"/>
          <w:szCs w:val="24"/>
        </w:rPr>
        <w:t>CENTRE OF LEGAL EDUCATION</w:t>
      </w:r>
    </w:p>
    <w:p w:rsidR="00B77C37" w:rsidRDefault="00B77C37" w:rsidP="00E1613D">
      <w:pPr>
        <w:spacing w:after="0" w:line="240" w:lineRule="auto"/>
        <w:contextualSpacing/>
        <w:jc w:val="center"/>
        <w:rPr>
          <w:rFonts w:ascii="Tahoma" w:hAnsi="Tahoma" w:cs="Tahoma"/>
          <w:b/>
          <w:sz w:val="24"/>
          <w:szCs w:val="24"/>
        </w:rPr>
      </w:pPr>
    </w:p>
    <w:p w:rsidR="00B77C37" w:rsidRDefault="00B77C37" w:rsidP="00E1613D">
      <w:pPr>
        <w:spacing w:after="0" w:line="240" w:lineRule="auto"/>
        <w:contextualSpacing/>
        <w:jc w:val="center"/>
        <w:rPr>
          <w:rFonts w:ascii="Tahoma" w:hAnsi="Tahoma" w:cs="Tahoma"/>
          <w:b/>
          <w:sz w:val="24"/>
          <w:szCs w:val="24"/>
        </w:rPr>
      </w:pPr>
    </w:p>
    <w:p w:rsidR="00B77C37" w:rsidRDefault="00B77C37" w:rsidP="00E1613D">
      <w:pPr>
        <w:spacing w:after="0" w:line="240" w:lineRule="auto"/>
        <w:contextualSpacing/>
        <w:jc w:val="center"/>
        <w:rPr>
          <w:rFonts w:ascii="Tahoma" w:hAnsi="Tahoma" w:cs="Tahoma"/>
          <w:b/>
          <w:sz w:val="24"/>
          <w:szCs w:val="24"/>
        </w:rPr>
      </w:pPr>
    </w:p>
    <w:p w:rsidR="00B77C37" w:rsidRPr="00B77C37" w:rsidRDefault="00B77C37" w:rsidP="00E1613D">
      <w:pPr>
        <w:spacing w:after="0" w:line="240" w:lineRule="auto"/>
        <w:contextualSpacing/>
        <w:jc w:val="center"/>
        <w:rPr>
          <w:rFonts w:ascii="Tahoma" w:hAnsi="Tahoma" w:cs="Tahoma"/>
          <w:sz w:val="24"/>
          <w:szCs w:val="24"/>
        </w:rPr>
      </w:pPr>
      <w:r>
        <w:rPr>
          <w:rFonts w:ascii="Tahoma" w:hAnsi="Tahoma" w:cs="Tahoma"/>
          <w:noProof/>
          <w:sz w:val="24"/>
          <w:szCs w:val="24"/>
        </w:rPr>
        <w:drawing>
          <wp:inline distT="0" distB="0" distL="0" distR="0">
            <wp:extent cx="6343650" cy="6343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343650" cy="6343650"/>
                    </a:xfrm>
                    <a:prstGeom prst="rect">
                      <a:avLst/>
                    </a:prstGeom>
                    <a:noFill/>
                    <a:ln w="9525">
                      <a:noFill/>
                      <a:miter lim="800000"/>
                      <a:headEnd/>
                      <a:tailEnd/>
                    </a:ln>
                  </pic:spPr>
                </pic:pic>
              </a:graphicData>
            </a:graphic>
          </wp:inline>
        </w:drawing>
      </w:r>
    </w:p>
    <w:p w:rsidR="00B77C37" w:rsidRDefault="00B77C37" w:rsidP="00E1613D">
      <w:pPr>
        <w:spacing w:after="0" w:line="240" w:lineRule="auto"/>
        <w:contextualSpacing/>
        <w:jc w:val="center"/>
        <w:rPr>
          <w:rFonts w:ascii="Tahoma" w:hAnsi="Tahoma" w:cs="Tahoma"/>
          <w:b/>
          <w:sz w:val="24"/>
          <w:szCs w:val="24"/>
        </w:rPr>
      </w:pPr>
    </w:p>
    <w:p w:rsidR="00B77C37" w:rsidRDefault="00B77C37" w:rsidP="00E1613D">
      <w:pPr>
        <w:spacing w:after="0" w:line="240" w:lineRule="auto"/>
        <w:contextualSpacing/>
        <w:jc w:val="center"/>
        <w:rPr>
          <w:rFonts w:ascii="Tahoma" w:hAnsi="Tahoma" w:cs="Tahoma"/>
          <w:b/>
          <w:sz w:val="24"/>
          <w:szCs w:val="24"/>
        </w:rPr>
      </w:pPr>
    </w:p>
    <w:p w:rsidR="00B77C37" w:rsidRDefault="00B77C37" w:rsidP="00E1613D">
      <w:pPr>
        <w:spacing w:after="0" w:line="240" w:lineRule="auto"/>
        <w:contextualSpacing/>
        <w:jc w:val="center"/>
        <w:rPr>
          <w:rFonts w:ascii="Tahoma" w:hAnsi="Tahoma" w:cs="Tahoma"/>
          <w:b/>
          <w:sz w:val="24"/>
          <w:szCs w:val="24"/>
        </w:rPr>
      </w:pPr>
    </w:p>
    <w:p w:rsidR="00B77C37" w:rsidRDefault="00B77C37" w:rsidP="00E1613D">
      <w:pPr>
        <w:spacing w:after="0" w:line="240" w:lineRule="auto"/>
        <w:contextualSpacing/>
        <w:jc w:val="center"/>
        <w:rPr>
          <w:rFonts w:ascii="Tahoma" w:hAnsi="Tahoma" w:cs="Tahoma"/>
          <w:b/>
          <w:sz w:val="24"/>
          <w:szCs w:val="24"/>
        </w:rPr>
      </w:pPr>
    </w:p>
    <w:p w:rsidR="00B77C37" w:rsidRDefault="00B77C37" w:rsidP="00B77C37">
      <w:pPr>
        <w:spacing w:after="0" w:line="240" w:lineRule="auto"/>
        <w:contextualSpacing/>
        <w:rPr>
          <w:rFonts w:ascii="Tahoma" w:hAnsi="Tahoma" w:cs="Tahoma"/>
          <w:b/>
          <w:sz w:val="24"/>
          <w:szCs w:val="24"/>
        </w:rPr>
      </w:pPr>
    </w:p>
    <w:p w:rsidR="00B77C37" w:rsidRDefault="00B77C37" w:rsidP="00B77C37">
      <w:pPr>
        <w:spacing w:after="0" w:line="240" w:lineRule="auto"/>
        <w:contextualSpacing/>
        <w:rPr>
          <w:rFonts w:ascii="Tahoma" w:hAnsi="Tahoma" w:cs="Tahoma"/>
          <w:b/>
          <w:sz w:val="24"/>
          <w:szCs w:val="24"/>
        </w:rPr>
      </w:pPr>
    </w:p>
    <w:p w:rsidR="00B77C37" w:rsidRDefault="00B77C37" w:rsidP="00B77C37">
      <w:pPr>
        <w:spacing w:after="0" w:line="240" w:lineRule="auto"/>
        <w:contextualSpacing/>
        <w:rPr>
          <w:rFonts w:ascii="Tahoma" w:hAnsi="Tahoma" w:cs="Tahoma"/>
          <w:b/>
          <w:sz w:val="24"/>
          <w:szCs w:val="24"/>
        </w:rPr>
      </w:pPr>
    </w:p>
    <w:p w:rsidR="00E1613D" w:rsidRPr="00AD0850" w:rsidRDefault="00E1613D" w:rsidP="00B77C37">
      <w:pPr>
        <w:spacing w:after="0" w:line="240" w:lineRule="auto"/>
        <w:contextualSpacing/>
        <w:jc w:val="center"/>
        <w:rPr>
          <w:rFonts w:ascii="Tahoma" w:hAnsi="Tahoma" w:cs="Tahoma"/>
          <w:b/>
          <w:sz w:val="24"/>
          <w:szCs w:val="24"/>
        </w:rPr>
      </w:pPr>
      <w:r w:rsidRPr="00AD0850">
        <w:rPr>
          <w:rFonts w:ascii="Tahoma" w:hAnsi="Tahoma" w:cs="Tahoma"/>
          <w:b/>
          <w:sz w:val="24"/>
          <w:szCs w:val="24"/>
        </w:rPr>
        <w:t xml:space="preserve">Dr. </w:t>
      </w:r>
      <w:proofErr w:type="spellStart"/>
      <w:r w:rsidRPr="00AD0850">
        <w:rPr>
          <w:rFonts w:ascii="Tahoma" w:hAnsi="Tahoma" w:cs="Tahoma"/>
          <w:b/>
          <w:sz w:val="24"/>
          <w:szCs w:val="24"/>
        </w:rPr>
        <w:t>Akhilesh</w:t>
      </w:r>
      <w:proofErr w:type="spellEnd"/>
      <w:r w:rsidRPr="00AD0850">
        <w:rPr>
          <w:rFonts w:ascii="Tahoma" w:hAnsi="Tahoma" w:cs="Tahoma"/>
          <w:b/>
          <w:sz w:val="24"/>
          <w:szCs w:val="24"/>
        </w:rPr>
        <w:t xml:space="preserve"> Das Gupta Institute of Technology &amp; Management</w:t>
      </w:r>
    </w:p>
    <w:p w:rsidR="00E1613D" w:rsidRPr="00AD0850" w:rsidRDefault="00E1613D" w:rsidP="00E1613D">
      <w:pPr>
        <w:spacing w:after="0" w:line="240" w:lineRule="auto"/>
        <w:jc w:val="center"/>
        <w:rPr>
          <w:rFonts w:ascii="Tahoma" w:hAnsi="Tahoma" w:cs="Tahoma"/>
          <w:b/>
          <w:sz w:val="24"/>
          <w:szCs w:val="24"/>
        </w:rPr>
      </w:pPr>
      <w:r w:rsidRPr="00AD0850">
        <w:rPr>
          <w:rFonts w:ascii="Tahoma" w:hAnsi="Tahoma" w:cs="Tahoma"/>
          <w:b/>
          <w:sz w:val="24"/>
          <w:szCs w:val="24"/>
        </w:rPr>
        <w:t>CENTRE OF LEGAL EDUCATION</w:t>
      </w:r>
    </w:p>
    <w:p w:rsidR="00E1613D" w:rsidRPr="00AD0850" w:rsidRDefault="00E1613D" w:rsidP="00D93B62">
      <w:pPr>
        <w:spacing w:after="0" w:line="240" w:lineRule="auto"/>
        <w:jc w:val="right"/>
        <w:rPr>
          <w:rFonts w:ascii="Tahoma" w:hAnsi="Tahoma" w:cs="Tahoma"/>
          <w:sz w:val="24"/>
          <w:szCs w:val="24"/>
        </w:rPr>
      </w:pPr>
    </w:p>
    <w:p w:rsidR="00E1613D" w:rsidRPr="00AD0850" w:rsidRDefault="00E1613D" w:rsidP="00D93B62">
      <w:pPr>
        <w:spacing w:after="0" w:line="240" w:lineRule="auto"/>
        <w:jc w:val="right"/>
        <w:rPr>
          <w:rFonts w:ascii="Tahoma" w:hAnsi="Tahoma" w:cs="Tahoma"/>
          <w:sz w:val="24"/>
          <w:szCs w:val="24"/>
        </w:rPr>
      </w:pPr>
    </w:p>
    <w:p w:rsidR="00D93B62" w:rsidRPr="00AD0850" w:rsidRDefault="00D93B62" w:rsidP="00D93B62">
      <w:pPr>
        <w:spacing w:after="0" w:line="240" w:lineRule="auto"/>
        <w:jc w:val="right"/>
        <w:rPr>
          <w:rFonts w:ascii="Tahoma" w:hAnsi="Tahoma" w:cs="Tahoma"/>
          <w:sz w:val="24"/>
          <w:szCs w:val="24"/>
        </w:rPr>
      </w:pPr>
      <w:r w:rsidRPr="00AD0850">
        <w:rPr>
          <w:rFonts w:ascii="Tahoma" w:hAnsi="Tahoma" w:cs="Tahoma"/>
          <w:sz w:val="24"/>
          <w:szCs w:val="24"/>
        </w:rPr>
        <w:t xml:space="preserve">Date: </w:t>
      </w:r>
      <w:r w:rsidR="00B77C37">
        <w:rPr>
          <w:rFonts w:ascii="Tahoma" w:hAnsi="Tahoma" w:cs="Tahoma"/>
          <w:sz w:val="24"/>
          <w:szCs w:val="24"/>
        </w:rPr>
        <w:t>01.09.2023</w:t>
      </w:r>
    </w:p>
    <w:p w:rsidR="00D93B62" w:rsidRPr="00AD0850" w:rsidRDefault="00D93B62" w:rsidP="00D93B62">
      <w:pPr>
        <w:spacing w:after="0" w:line="240" w:lineRule="auto"/>
        <w:jc w:val="center"/>
        <w:rPr>
          <w:rFonts w:ascii="Tahoma" w:hAnsi="Tahoma" w:cs="Tahoma"/>
          <w:sz w:val="24"/>
          <w:szCs w:val="24"/>
        </w:rPr>
      </w:pPr>
      <w:r w:rsidRPr="00AD0850">
        <w:rPr>
          <w:rFonts w:ascii="Tahoma" w:hAnsi="Tahoma" w:cs="Tahoma"/>
          <w:sz w:val="24"/>
          <w:szCs w:val="24"/>
        </w:rPr>
        <w:t xml:space="preserve">                                                                                                   </w:t>
      </w:r>
      <w:r w:rsidR="00B77C37">
        <w:rPr>
          <w:rFonts w:ascii="Tahoma" w:hAnsi="Tahoma" w:cs="Tahoma"/>
          <w:sz w:val="24"/>
          <w:szCs w:val="24"/>
        </w:rPr>
        <w:t xml:space="preserve">        </w:t>
      </w:r>
      <w:r w:rsidRPr="00AD0850">
        <w:rPr>
          <w:rFonts w:ascii="Tahoma" w:hAnsi="Tahoma" w:cs="Tahoma"/>
          <w:sz w:val="24"/>
          <w:szCs w:val="24"/>
        </w:rPr>
        <w:t xml:space="preserve">Day: </w:t>
      </w:r>
      <w:r w:rsidR="00B77C37">
        <w:rPr>
          <w:rFonts w:ascii="Tahoma" w:hAnsi="Tahoma" w:cs="Tahoma"/>
          <w:sz w:val="24"/>
          <w:szCs w:val="24"/>
        </w:rPr>
        <w:t>Wednesday</w:t>
      </w:r>
    </w:p>
    <w:p w:rsidR="00D93B62" w:rsidRPr="00AD0850" w:rsidRDefault="00D93B62" w:rsidP="003A726A">
      <w:pPr>
        <w:spacing w:after="0" w:line="240" w:lineRule="auto"/>
        <w:jc w:val="right"/>
        <w:rPr>
          <w:rFonts w:ascii="Tahoma" w:hAnsi="Tahoma" w:cs="Tahoma"/>
          <w:sz w:val="24"/>
          <w:szCs w:val="24"/>
        </w:rPr>
      </w:pPr>
    </w:p>
    <w:p w:rsidR="00AB11B0" w:rsidRPr="00AD0850" w:rsidRDefault="00AB11B0" w:rsidP="003A726A">
      <w:pPr>
        <w:spacing w:after="0"/>
        <w:jc w:val="center"/>
        <w:rPr>
          <w:rFonts w:ascii="Tahoma" w:hAnsi="Tahoma" w:cs="Tahoma"/>
          <w:b/>
          <w:bCs/>
          <w:sz w:val="24"/>
          <w:szCs w:val="24"/>
        </w:rPr>
      </w:pPr>
      <w:r w:rsidRPr="00AD0850">
        <w:rPr>
          <w:rFonts w:ascii="Tahoma" w:hAnsi="Tahoma" w:cs="Tahoma"/>
          <w:b/>
          <w:bCs/>
          <w:sz w:val="24"/>
          <w:szCs w:val="24"/>
        </w:rPr>
        <w:t xml:space="preserve">Report on </w:t>
      </w:r>
      <w:r w:rsidR="00B77C37">
        <w:rPr>
          <w:rFonts w:ascii="Tahoma" w:hAnsi="Tahoma" w:cs="Tahoma"/>
          <w:b/>
          <w:bCs/>
          <w:sz w:val="24"/>
          <w:szCs w:val="24"/>
        </w:rPr>
        <w:t>Visit to National Human Rights Commission of India, New Delhi</w:t>
      </w:r>
    </w:p>
    <w:p w:rsidR="002B20D9" w:rsidRDefault="00B77C37" w:rsidP="003A726A">
      <w:pPr>
        <w:pStyle w:val="NormalWeb"/>
        <w:shd w:val="clear" w:color="auto" w:fill="FFFFFF"/>
        <w:spacing w:after="0" w:afterAutospacing="0" w:line="276" w:lineRule="auto"/>
        <w:jc w:val="both"/>
        <w:rPr>
          <w:rFonts w:ascii="Tahoma" w:hAnsi="Tahoma" w:cs="Tahoma"/>
          <w:bCs/>
          <w:lang w:val="en-US"/>
        </w:rPr>
      </w:pPr>
      <w:r>
        <w:rPr>
          <w:rFonts w:ascii="Tahoma" w:hAnsi="Tahoma" w:cs="Tahoma"/>
        </w:rPr>
        <w:t>The Centre of Legal E</w:t>
      </w:r>
      <w:r w:rsidR="00AB11B0" w:rsidRPr="00AD0850">
        <w:rPr>
          <w:rFonts w:ascii="Tahoma" w:hAnsi="Tahoma" w:cs="Tahoma"/>
        </w:rPr>
        <w:t>ducation organised a</w:t>
      </w:r>
      <w:r>
        <w:rPr>
          <w:rFonts w:ascii="Tahoma" w:hAnsi="Tahoma" w:cs="Tahoma"/>
        </w:rPr>
        <w:t xml:space="preserve"> visit on </w:t>
      </w:r>
      <w:r w:rsidRPr="00B77C37">
        <w:rPr>
          <w:rFonts w:ascii="Tahoma" w:hAnsi="Tahoma" w:cs="Tahoma"/>
          <w:bCs/>
          <w:lang w:val="en-US"/>
        </w:rPr>
        <w:t xml:space="preserve">National Human Rights Commission of India, New Delhi </w:t>
      </w:r>
      <w:r>
        <w:rPr>
          <w:rFonts w:ascii="Tahoma" w:hAnsi="Tahoma" w:cs="Tahoma"/>
          <w:bCs/>
          <w:lang w:val="en-US"/>
        </w:rPr>
        <w:t xml:space="preserve">for the students of </w:t>
      </w:r>
      <w:r w:rsidR="002B20D9" w:rsidRPr="00AD0850">
        <w:rPr>
          <w:rFonts w:ascii="Tahoma" w:hAnsi="Tahoma" w:cs="Tahoma"/>
        </w:rPr>
        <w:t>B.A</w:t>
      </w:r>
      <w:r w:rsidR="002B20D9">
        <w:rPr>
          <w:rFonts w:ascii="Tahoma" w:hAnsi="Tahoma" w:cs="Tahoma"/>
        </w:rPr>
        <w:t xml:space="preserve">.LL.B (H) </w:t>
      </w:r>
      <w:r w:rsidR="002B20D9" w:rsidRPr="00AD0850">
        <w:rPr>
          <w:rFonts w:ascii="Tahoma" w:hAnsi="Tahoma" w:cs="Tahoma"/>
        </w:rPr>
        <w:t>and B.B.A</w:t>
      </w:r>
      <w:r w:rsidR="002B20D9">
        <w:rPr>
          <w:rFonts w:ascii="Tahoma" w:hAnsi="Tahoma" w:cs="Tahoma"/>
        </w:rPr>
        <w:t>.</w:t>
      </w:r>
      <w:r w:rsidR="002B20D9" w:rsidRPr="00AD0850">
        <w:rPr>
          <w:rFonts w:ascii="Tahoma" w:hAnsi="Tahoma" w:cs="Tahoma"/>
        </w:rPr>
        <w:t>LL.B</w:t>
      </w:r>
      <w:r w:rsidR="002B20D9">
        <w:rPr>
          <w:rFonts w:ascii="Tahoma" w:hAnsi="Tahoma" w:cs="Tahoma"/>
        </w:rPr>
        <w:t xml:space="preserve"> (H) </w:t>
      </w:r>
      <w:r w:rsidR="002B20D9" w:rsidRPr="00AD0850">
        <w:rPr>
          <w:rFonts w:ascii="Tahoma" w:hAnsi="Tahoma" w:cs="Tahoma"/>
        </w:rPr>
        <w:t>of CLE</w:t>
      </w:r>
      <w:r w:rsidR="002B20D9">
        <w:rPr>
          <w:rFonts w:ascii="Tahoma" w:hAnsi="Tahoma" w:cs="Tahoma"/>
          <w:bCs/>
          <w:lang w:val="en-US"/>
        </w:rPr>
        <w:t xml:space="preserve"> </w:t>
      </w:r>
      <w:r>
        <w:rPr>
          <w:rFonts w:ascii="Tahoma" w:hAnsi="Tahoma" w:cs="Tahoma"/>
          <w:bCs/>
          <w:lang w:val="en-US"/>
        </w:rPr>
        <w:t>Third Semester, Second Year on 27</w:t>
      </w:r>
      <w:r w:rsidRPr="00B77C37">
        <w:rPr>
          <w:rFonts w:ascii="Tahoma" w:hAnsi="Tahoma" w:cs="Tahoma"/>
          <w:bCs/>
          <w:vertAlign w:val="superscript"/>
          <w:lang w:val="en-US"/>
        </w:rPr>
        <w:t>th</w:t>
      </w:r>
      <w:r w:rsidR="00E933A3">
        <w:rPr>
          <w:rFonts w:ascii="Tahoma" w:hAnsi="Tahoma" w:cs="Tahoma"/>
          <w:bCs/>
          <w:lang w:val="en-US"/>
        </w:rPr>
        <w:t xml:space="preserve"> October, 2023 from 2:30 p.m. till 5:30 p.m.</w:t>
      </w:r>
    </w:p>
    <w:p w:rsidR="00E1613D" w:rsidRDefault="002B20D9" w:rsidP="003A726A">
      <w:pPr>
        <w:pStyle w:val="NormalWeb"/>
        <w:shd w:val="clear" w:color="auto" w:fill="FFFFFF"/>
        <w:spacing w:after="0" w:afterAutospacing="0" w:line="276" w:lineRule="auto"/>
        <w:jc w:val="both"/>
        <w:rPr>
          <w:rFonts w:ascii="Tahoma" w:hAnsi="Tahoma" w:cs="Tahoma"/>
          <w:bCs/>
          <w:lang w:val="en-US"/>
        </w:rPr>
      </w:pPr>
      <w:r>
        <w:rPr>
          <w:rFonts w:ascii="Tahoma" w:hAnsi="Tahoma" w:cs="Tahoma"/>
          <w:bCs/>
          <w:lang w:val="en-US"/>
        </w:rPr>
        <w:t xml:space="preserve">It was attended by 32 students of </w:t>
      </w:r>
      <w:r w:rsidRPr="00AD0850">
        <w:rPr>
          <w:rFonts w:ascii="Tahoma" w:hAnsi="Tahoma" w:cs="Tahoma"/>
        </w:rPr>
        <w:t>B.A</w:t>
      </w:r>
      <w:r>
        <w:rPr>
          <w:rFonts w:ascii="Tahoma" w:hAnsi="Tahoma" w:cs="Tahoma"/>
        </w:rPr>
        <w:t xml:space="preserve">.LL.B (H) </w:t>
      </w:r>
      <w:r w:rsidRPr="00AD0850">
        <w:rPr>
          <w:rFonts w:ascii="Tahoma" w:hAnsi="Tahoma" w:cs="Tahoma"/>
        </w:rPr>
        <w:t>and B.B.A</w:t>
      </w:r>
      <w:r>
        <w:rPr>
          <w:rFonts w:ascii="Tahoma" w:hAnsi="Tahoma" w:cs="Tahoma"/>
        </w:rPr>
        <w:t>.</w:t>
      </w:r>
      <w:r w:rsidRPr="00AD0850">
        <w:rPr>
          <w:rFonts w:ascii="Tahoma" w:hAnsi="Tahoma" w:cs="Tahoma"/>
        </w:rPr>
        <w:t>LL.B</w:t>
      </w:r>
      <w:r>
        <w:rPr>
          <w:rFonts w:ascii="Tahoma" w:hAnsi="Tahoma" w:cs="Tahoma"/>
        </w:rPr>
        <w:t xml:space="preserve"> (H) </w:t>
      </w:r>
      <w:r w:rsidRPr="00AD0850">
        <w:rPr>
          <w:rFonts w:ascii="Tahoma" w:hAnsi="Tahoma" w:cs="Tahoma"/>
        </w:rPr>
        <w:t>of CLE</w:t>
      </w:r>
      <w:r>
        <w:rPr>
          <w:rFonts w:ascii="Tahoma" w:hAnsi="Tahoma" w:cs="Tahoma"/>
          <w:bCs/>
          <w:lang w:val="en-US"/>
        </w:rPr>
        <w:t xml:space="preserve"> Third Semester, Second Year</w:t>
      </w:r>
      <w:r w:rsidR="00B77C37">
        <w:rPr>
          <w:rFonts w:ascii="Tahoma" w:hAnsi="Tahoma" w:cs="Tahoma"/>
          <w:bCs/>
          <w:lang w:val="en-US"/>
        </w:rPr>
        <w:t xml:space="preserve"> </w:t>
      </w:r>
      <w:r>
        <w:rPr>
          <w:rFonts w:ascii="Tahoma" w:hAnsi="Tahoma" w:cs="Tahoma"/>
          <w:bCs/>
          <w:lang w:val="en-US"/>
        </w:rPr>
        <w:t xml:space="preserve">along faculty co-coordinators Dr. </w:t>
      </w:r>
      <w:proofErr w:type="spellStart"/>
      <w:r>
        <w:rPr>
          <w:rFonts w:ascii="Tahoma" w:hAnsi="Tahoma" w:cs="Tahoma"/>
          <w:bCs/>
          <w:lang w:val="en-US"/>
        </w:rPr>
        <w:t>Chandrika</w:t>
      </w:r>
      <w:proofErr w:type="spellEnd"/>
      <w:r>
        <w:rPr>
          <w:rFonts w:ascii="Tahoma" w:hAnsi="Tahoma" w:cs="Tahoma"/>
          <w:bCs/>
          <w:lang w:val="en-US"/>
        </w:rPr>
        <w:t xml:space="preserve"> </w:t>
      </w:r>
      <w:proofErr w:type="spellStart"/>
      <w:r>
        <w:rPr>
          <w:rFonts w:ascii="Tahoma" w:hAnsi="Tahoma" w:cs="Tahoma"/>
          <w:bCs/>
          <w:lang w:val="en-US"/>
        </w:rPr>
        <w:t>Setu</w:t>
      </w:r>
      <w:proofErr w:type="spellEnd"/>
      <w:r>
        <w:rPr>
          <w:rFonts w:ascii="Tahoma" w:hAnsi="Tahoma" w:cs="Tahoma"/>
          <w:bCs/>
          <w:lang w:val="en-US"/>
        </w:rPr>
        <w:t xml:space="preserve"> Sharma, Assistant Professor, CLE, ADGITM and Ms. </w:t>
      </w:r>
      <w:proofErr w:type="spellStart"/>
      <w:r>
        <w:rPr>
          <w:rFonts w:ascii="Tahoma" w:hAnsi="Tahoma" w:cs="Tahoma"/>
          <w:bCs/>
          <w:lang w:val="en-US"/>
        </w:rPr>
        <w:t>Kajal</w:t>
      </w:r>
      <w:proofErr w:type="spellEnd"/>
      <w:r>
        <w:rPr>
          <w:rFonts w:ascii="Tahoma" w:hAnsi="Tahoma" w:cs="Tahoma"/>
          <w:bCs/>
          <w:lang w:val="en-US"/>
        </w:rPr>
        <w:t>, Assistant Professor, CLE, ADGITM.</w:t>
      </w:r>
    </w:p>
    <w:p w:rsidR="00D93B62" w:rsidRPr="00AD0850" w:rsidRDefault="00D93B62" w:rsidP="003A726A">
      <w:pPr>
        <w:shd w:val="clear" w:color="auto" w:fill="FFFFFF"/>
        <w:spacing w:after="0"/>
        <w:jc w:val="both"/>
        <w:rPr>
          <w:rFonts w:ascii="Tahoma" w:hAnsi="Tahoma" w:cs="Tahoma"/>
          <w:b/>
          <w:color w:val="000000" w:themeColor="text1"/>
          <w:sz w:val="24"/>
          <w:szCs w:val="24"/>
        </w:rPr>
      </w:pPr>
      <w:r w:rsidRPr="00AD0850">
        <w:rPr>
          <w:rFonts w:ascii="Tahoma" w:hAnsi="Tahoma" w:cs="Tahoma"/>
          <w:b/>
          <w:color w:val="000000" w:themeColor="text1"/>
          <w:sz w:val="24"/>
          <w:szCs w:val="24"/>
        </w:rPr>
        <w:t>Objective:</w:t>
      </w:r>
    </w:p>
    <w:p w:rsidR="002B20D9" w:rsidRDefault="00D93B62" w:rsidP="003A726A">
      <w:pPr>
        <w:shd w:val="clear" w:color="auto" w:fill="FFFFFF"/>
        <w:spacing w:after="0"/>
        <w:jc w:val="both"/>
        <w:rPr>
          <w:rFonts w:ascii="Tahoma" w:hAnsi="Tahoma" w:cs="Tahoma"/>
          <w:color w:val="000000" w:themeColor="text1"/>
          <w:sz w:val="24"/>
          <w:szCs w:val="24"/>
        </w:rPr>
      </w:pPr>
      <w:r w:rsidRPr="00AD0850">
        <w:rPr>
          <w:rFonts w:ascii="Tahoma" w:hAnsi="Tahoma" w:cs="Tahoma"/>
          <w:color w:val="000000" w:themeColor="text1"/>
          <w:sz w:val="24"/>
          <w:szCs w:val="24"/>
        </w:rPr>
        <w:t>The session as</w:t>
      </w:r>
      <w:r w:rsidR="00AB11B0" w:rsidRPr="00AD0850">
        <w:rPr>
          <w:rFonts w:ascii="Tahoma" w:hAnsi="Tahoma" w:cs="Tahoma"/>
          <w:color w:val="000000" w:themeColor="text1"/>
          <w:sz w:val="24"/>
          <w:szCs w:val="24"/>
        </w:rPr>
        <w:t xml:space="preserve">pired to </w:t>
      </w:r>
      <w:r w:rsidR="002B20D9">
        <w:rPr>
          <w:rFonts w:ascii="Tahoma" w:hAnsi="Tahoma" w:cs="Tahoma"/>
          <w:color w:val="000000" w:themeColor="text1"/>
          <w:sz w:val="24"/>
          <w:szCs w:val="24"/>
        </w:rPr>
        <w:t xml:space="preserve">protect and promote </w:t>
      </w:r>
      <w:r w:rsidR="002B20D9" w:rsidRPr="002B20D9">
        <w:rPr>
          <w:rFonts w:ascii="Tahoma" w:hAnsi="Tahoma" w:cs="Tahoma"/>
          <w:color w:val="000000" w:themeColor="text1"/>
          <w:sz w:val="24"/>
          <w:szCs w:val="24"/>
        </w:rPr>
        <w:t>of human rights. The functions of the Commission as stated in Section 12 of the Act and apart from enquiry into complaints of violation of human rights or negligence in the prevention of such violation by a public servant, the Commission also studies treaties and international instruments on human rights and make recommendations for their effective implementation to the Government.</w:t>
      </w:r>
    </w:p>
    <w:p w:rsidR="00D93B62" w:rsidRDefault="00D93B62" w:rsidP="003A726A">
      <w:pPr>
        <w:shd w:val="clear" w:color="auto" w:fill="FFFFFF"/>
        <w:spacing w:after="0" w:line="240" w:lineRule="auto"/>
        <w:jc w:val="both"/>
        <w:rPr>
          <w:rFonts w:ascii="Tahoma" w:hAnsi="Tahoma" w:cs="Tahoma"/>
          <w:b/>
          <w:color w:val="000000" w:themeColor="text1"/>
          <w:sz w:val="24"/>
          <w:szCs w:val="24"/>
        </w:rPr>
      </w:pPr>
      <w:r w:rsidRPr="00AD0850">
        <w:rPr>
          <w:rFonts w:ascii="Tahoma" w:hAnsi="Tahoma" w:cs="Tahoma"/>
          <w:b/>
          <w:color w:val="000000" w:themeColor="text1"/>
          <w:sz w:val="24"/>
          <w:szCs w:val="24"/>
        </w:rPr>
        <w:t>Brief Report:</w:t>
      </w:r>
    </w:p>
    <w:p w:rsidR="00AD0850" w:rsidRDefault="00AD0850" w:rsidP="003A726A">
      <w:pPr>
        <w:pStyle w:val="NormalWeb"/>
        <w:shd w:val="clear" w:color="auto" w:fill="FFFFFF"/>
        <w:spacing w:before="0" w:beforeAutospacing="0" w:after="0" w:afterAutospacing="0" w:line="276" w:lineRule="auto"/>
        <w:jc w:val="both"/>
        <w:rPr>
          <w:rFonts w:ascii="Tahoma" w:hAnsi="Tahoma" w:cs="Tahoma"/>
        </w:rPr>
      </w:pPr>
      <w:r w:rsidRPr="00AD0850">
        <w:rPr>
          <w:rFonts w:ascii="Tahoma" w:hAnsi="Tahoma" w:cs="Tahoma"/>
        </w:rPr>
        <w:t xml:space="preserve">The </w:t>
      </w:r>
      <w:r w:rsidR="002B20D9">
        <w:rPr>
          <w:rFonts w:ascii="Tahoma" w:hAnsi="Tahoma" w:cs="Tahoma"/>
        </w:rPr>
        <w:t xml:space="preserve">visit included lecture sessions. The sessions were divided into three lectures wherein, </w:t>
      </w:r>
      <w:r w:rsidR="00F96564">
        <w:rPr>
          <w:rFonts w:ascii="Tahoma" w:hAnsi="Tahoma" w:cs="Tahoma"/>
        </w:rPr>
        <w:t>first lecture was addressed</w:t>
      </w:r>
      <w:r w:rsidR="004E3AEA">
        <w:rPr>
          <w:rFonts w:ascii="Tahoma" w:hAnsi="Tahoma" w:cs="Tahoma"/>
        </w:rPr>
        <w:t xml:space="preserve"> by Mr. </w:t>
      </w:r>
      <w:proofErr w:type="spellStart"/>
      <w:r w:rsidR="004E3AEA">
        <w:rPr>
          <w:rFonts w:ascii="Tahoma" w:hAnsi="Tahoma" w:cs="Tahoma"/>
        </w:rPr>
        <w:t>Bipin</w:t>
      </w:r>
      <w:proofErr w:type="spellEnd"/>
      <w:r w:rsidR="004E3AEA">
        <w:rPr>
          <w:rFonts w:ascii="Tahoma" w:hAnsi="Tahoma" w:cs="Tahoma"/>
        </w:rPr>
        <w:t xml:space="preserve"> </w:t>
      </w:r>
      <w:proofErr w:type="spellStart"/>
      <w:r w:rsidR="004E3AEA">
        <w:rPr>
          <w:rFonts w:ascii="Tahoma" w:hAnsi="Tahoma" w:cs="Tahoma"/>
        </w:rPr>
        <w:t>Bihari</w:t>
      </w:r>
      <w:proofErr w:type="spellEnd"/>
      <w:r w:rsidR="004E3AEA">
        <w:rPr>
          <w:rFonts w:ascii="Tahoma" w:hAnsi="Tahoma" w:cs="Tahoma"/>
        </w:rPr>
        <w:t xml:space="preserve"> </w:t>
      </w:r>
      <w:proofErr w:type="spellStart"/>
      <w:r w:rsidR="004E3AEA">
        <w:rPr>
          <w:rFonts w:ascii="Tahoma" w:hAnsi="Tahoma" w:cs="Tahoma"/>
        </w:rPr>
        <w:t>Gautam</w:t>
      </w:r>
      <w:proofErr w:type="spellEnd"/>
      <w:r w:rsidR="004E3AEA">
        <w:rPr>
          <w:rFonts w:ascii="Tahoma" w:hAnsi="Tahoma" w:cs="Tahoma"/>
        </w:rPr>
        <w:t xml:space="preserve">, Presenting Officer, NHRC and </w:t>
      </w:r>
      <w:r w:rsidR="003A726A">
        <w:rPr>
          <w:rFonts w:ascii="Tahoma" w:hAnsi="Tahoma" w:cs="Tahoma"/>
        </w:rPr>
        <w:t xml:space="preserve">Mr. </w:t>
      </w:r>
      <w:proofErr w:type="spellStart"/>
      <w:r w:rsidR="004E3AEA">
        <w:rPr>
          <w:rFonts w:ascii="Tahoma" w:hAnsi="Tahoma" w:cs="Tahoma"/>
        </w:rPr>
        <w:t>Debindra</w:t>
      </w:r>
      <w:proofErr w:type="spellEnd"/>
      <w:r w:rsidR="004E3AEA">
        <w:rPr>
          <w:rFonts w:ascii="Tahoma" w:hAnsi="Tahoma" w:cs="Tahoma"/>
        </w:rPr>
        <w:t xml:space="preserve"> </w:t>
      </w:r>
      <w:proofErr w:type="spellStart"/>
      <w:r w:rsidR="004E3AEA">
        <w:rPr>
          <w:rFonts w:ascii="Tahoma" w:hAnsi="Tahoma" w:cs="Tahoma"/>
        </w:rPr>
        <w:t>Kundra</w:t>
      </w:r>
      <w:proofErr w:type="spellEnd"/>
      <w:r w:rsidR="004E3AEA">
        <w:rPr>
          <w:rFonts w:ascii="Tahoma" w:hAnsi="Tahoma" w:cs="Tahoma"/>
        </w:rPr>
        <w:t xml:space="preserve"> A</w:t>
      </w:r>
      <w:r w:rsidR="00F96564">
        <w:rPr>
          <w:rFonts w:ascii="Tahoma" w:hAnsi="Tahoma" w:cs="Tahoma"/>
        </w:rPr>
        <w:t xml:space="preserve">ssistant </w:t>
      </w:r>
      <w:r w:rsidR="004E3AEA">
        <w:rPr>
          <w:rFonts w:ascii="Tahoma" w:hAnsi="Tahoma" w:cs="Tahoma"/>
        </w:rPr>
        <w:t>R</w:t>
      </w:r>
      <w:r w:rsidR="00F96564">
        <w:rPr>
          <w:rFonts w:ascii="Tahoma" w:hAnsi="Tahoma" w:cs="Tahoma"/>
        </w:rPr>
        <w:t>egistrar</w:t>
      </w:r>
      <w:r w:rsidR="004E3AEA">
        <w:rPr>
          <w:rFonts w:ascii="Tahoma" w:hAnsi="Tahoma" w:cs="Tahoma"/>
        </w:rPr>
        <w:t xml:space="preserve">, Law by addressing the students about basic functioning of </w:t>
      </w:r>
      <w:r w:rsidR="00F96564">
        <w:rPr>
          <w:rFonts w:ascii="Tahoma" w:hAnsi="Tahoma" w:cs="Tahoma"/>
        </w:rPr>
        <w:t xml:space="preserve">NHRC by explaining in detail </w:t>
      </w:r>
      <w:r w:rsidR="00F96564" w:rsidRPr="00F96564">
        <w:rPr>
          <w:rFonts w:ascii="Tahoma" w:hAnsi="Tahoma" w:cs="Tahoma"/>
          <w:lang w:val="en-US"/>
        </w:rPr>
        <w:t>Section 12 of the Protection of Human Rights Act,</w:t>
      </w:r>
      <w:r w:rsidR="00F96564">
        <w:rPr>
          <w:rFonts w:ascii="Tahoma" w:hAnsi="Tahoma" w:cs="Tahoma"/>
          <w:lang w:val="en-US"/>
        </w:rPr>
        <w:t xml:space="preserve"> </w:t>
      </w:r>
      <w:r w:rsidR="00F96564" w:rsidRPr="00F96564">
        <w:rPr>
          <w:rFonts w:ascii="Tahoma" w:hAnsi="Tahoma" w:cs="Tahoma"/>
          <w:lang w:val="en-US"/>
        </w:rPr>
        <w:t>1993</w:t>
      </w:r>
      <w:r w:rsidR="00F96564">
        <w:rPr>
          <w:rFonts w:ascii="Tahoma" w:hAnsi="Tahoma" w:cs="Tahoma"/>
          <w:lang w:val="en-US"/>
        </w:rPr>
        <w:t xml:space="preserve">. The second session was </w:t>
      </w:r>
      <w:r w:rsidR="00E933A3">
        <w:rPr>
          <w:rFonts w:ascii="Tahoma" w:hAnsi="Tahoma" w:cs="Tahoma"/>
        </w:rPr>
        <w:t>addressed</w:t>
      </w:r>
      <w:r w:rsidR="00E933A3">
        <w:rPr>
          <w:rFonts w:ascii="Tahoma" w:hAnsi="Tahoma" w:cs="Tahoma"/>
          <w:lang w:val="en-US"/>
        </w:rPr>
        <w:t xml:space="preserve"> </w:t>
      </w:r>
      <w:r w:rsidR="00F96564">
        <w:rPr>
          <w:rFonts w:ascii="Tahoma" w:hAnsi="Tahoma" w:cs="Tahoma"/>
          <w:lang w:val="en-US"/>
        </w:rPr>
        <w:t xml:space="preserve">by Ms. </w:t>
      </w:r>
      <w:proofErr w:type="spellStart"/>
      <w:r w:rsidR="00E933A3">
        <w:rPr>
          <w:rFonts w:ascii="Tahoma" w:hAnsi="Tahoma" w:cs="Tahoma"/>
          <w:lang w:val="en-US"/>
        </w:rPr>
        <w:t>Monia</w:t>
      </w:r>
      <w:proofErr w:type="spellEnd"/>
      <w:r w:rsidR="00E933A3">
        <w:rPr>
          <w:rFonts w:ascii="Tahoma" w:hAnsi="Tahoma" w:cs="Tahoma"/>
          <w:lang w:val="en-US"/>
        </w:rPr>
        <w:t xml:space="preserve"> </w:t>
      </w:r>
      <w:proofErr w:type="spellStart"/>
      <w:r w:rsidR="00E933A3">
        <w:rPr>
          <w:rFonts w:ascii="Tahoma" w:hAnsi="Tahoma" w:cs="Tahoma"/>
          <w:lang w:val="en-US"/>
        </w:rPr>
        <w:t>Uppal</w:t>
      </w:r>
      <w:proofErr w:type="spellEnd"/>
      <w:r w:rsidR="00E933A3">
        <w:rPr>
          <w:rFonts w:ascii="Tahoma" w:hAnsi="Tahoma" w:cs="Tahoma"/>
          <w:lang w:val="en-US"/>
        </w:rPr>
        <w:t>, DSP (Inv.)</w:t>
      </w:r>
      <w:proofErr w:type="gramStart"/>
      <w:r w:rsidR="00E933A3">
        <w:rPr>
          <w:rFonts w:ascii="Tahoma" w:hAnsi="Tahoma" w:cs="Tahoma"/>
          <w:lang w:val="en-US"/>
        </w:rPr>
        <w:t>,</w:t>
      </w:r>
      <w:proofErr w:type="gramEnd"/>
      <w:r w:rsidR="00E933A3">
        <w:rPr>
          <w:rFonts w:ascii="Tahoma" w:hAnsi="Tahoma" w:cs="Tahoma"/>
          <w:lang w:val="en-US"/>
        </w:rPr>
        <w:t xml:space="preserve"> NHRC </w:t>
      </w:r>
      <w:r w:rsidR="00E933A3">
        <w:rPr>
          <w:rFonts w:ascii="Tahoma" w:hAnsi="Tahoma" w:cs="Tahoma"/>
        </w:rPr>
        <w:t xml:space="preserve">ma’am gave insights on the field investigation and the role and limitations of Investigation Officer of NHRC. Ma’am also shared her experience at the time of investigation. The third session was addressed by Mr. </w:t>
      </w:r>
      <w:proofErr w:type="spellStart"/>
      <w:r w:rsidR="00E933A3">
        <w:rPr>
          <w:rFonts w:ascii="Tahoma" w:hAnsi="Tahoma" w:cs="Tahoma"/>
        </w:rPr>
        <w:t>Sanjeev</w:t>
      </w:r>
      <w:proofErr w:type="spellEnd"/>
      <w:r w:rsidR="00E933A3">
        <w:rPr>
          <w:rFonts w:ascii="Tahoma" w:hAnsi="Tahoma" w:cs="Tahoma"/>
        </w:rPr>
        <w:t xml:space="preserve"> Sharma, Senior Systems Analyst, NHRC sir gave the presentation on </w:t>
      </w:r>
      <w:proofErr w:type="spellStart"/>
      <w:r w:rsidR="00E933A3">
        <w:rPr>
          <w:rFonts w:ascii="Tahoma" w:hAnsi="Tahoma" w:cs="Tahoma"/>
        </w:rPr>
        <w:t>HRCnet</w:t>
      </w:r>
      <w:proofErr w:type="spellEnd"/>
      <w:r w:rsidR="00E933A3">
        <w:rPr>
          <w:rFonts w:ascii="Tahoma" w:hAnsi="Tahoma" w:cs="Tahoma"/>
        </w:rPr>
        <w:t xml:space="preserve"> Portal and ICT works. Sir, gave the detailed explanation on the role of engineers in NHRC and how successful they have been by creating the online portal </w:t>
      </w:r>
      <w:proofErr w:type="spellStart"/>
      <w:r w:rsidR="003A726A">
        <w:rPr>
          <w:rFonts w:ascii="Tahoma" w:hAnsi="Tahoma" w:cs="Tahoma"/>
        </w:rPr>
        <w:t>HRCnet</w:t>
      </w:r>
      <w:proofErr w:type="spellEnd"/>
      <w:r w:rsidR="003A726A">
        <w:rPr>
          <w:rFonts w:ascii="Tahoma" w:hAnsi="Tahoma" w:cs="Tahoma"/>
        </w:rPr>
        <w:t xml:space="preserve"> wherein they cover every minute details of the cases and how effectively the staff of NHRC/SHRC working. </w:t>
      </w:r>
    </w:p>
    <w:p w:rsidR="003A726A" w:rsidRDefault="003A726A" w:rsidP="003A726A">
      <w:pPr>
        <w:pStyle w:val="NormalWeb"/>
        <w:shd w:val="clear" w:color="auto" w:fill="FFFFFF"/>
        <w:spacing w:before="0" w:beforeAutospacing="0" w:after="0" w:afterAutospacing="0" w:line="276" w:lineRule="auto"/>
        <w:jc w:val="both"/>
        <w:rPr>
          <w:rFonts w:ascii="Tahoma" w:hAnsi="Tahoma" w:cs="Tahoma"/>
        </w:rPr>
      </w:pPr>
      <w:r>
        <w:rPr>
          <w:rFonts w:ascii="Tahoma" w:hAnsi="Tahoma" w:cs="Tahoma"/>
        </w:rPr>
        <w:t>The session ended by moderate round. The speakers were patient and addressed the query of the students in detail.</w:t>
      </w:r>
    </w:p>
    <w:p w:rsidR="003A726A" w:rsidRDefault="003A726A" w:rsidP="003A726A">
      <w:pPr>
        <w:pStyle w:val="NormalWeb"/>
        <w:shd w:val="clear" w:color="auto" w:fill="FFFFFF"/>
        <w:spacing w:before="0" w:beforeAutospacing="0" w:after="0" w:afterAutospacing="0" w:line="276" w:lineRule="auto"/>
        <w:jc w:val="both"/>
        <w:rPr>
          <w:rFonts w:ascii="Tahoma" w:hAnsi="Tahoma" w:cs="Tahoma"/>
        </w:rPr>
      </w:pPr>
      <w:r>
        <w:rPr>
          <w:rFonts w:ascii="Tahoma" w:hAnsi="Tahoma" w:cs="Tahoma"/>
        </w:rPr>
        <w:t xml:space="preserve"> </w:t>
      </w:r>
    </w:p>
    <w:p w:rsidR="00D93B62" w:rsidRPr="003A726A" w:rsidRDefault="00D93B62" w:rsidP="003A726A">
      <w:pPr>
        <w:pStyle w:val="NormalWeb"/>
        <w:shd w:val="clear" w:color="auto" w:fill="FFFFFF"/>
        <w:spacing w:before="0" w:beforeAutospacing="0" w:after="0" w:afterAutospacing="0" w:line="276" w:lineRule="auto"/>
        <w:jc w:val="both"/>
        <w:rPr>
          <w:rFonts w:ascii="Tahoma" w:hAnsi="Tahoma" w:cs="Tahoma"/>
        </w:rPr>
      </w:pPr>
      <w:r w:rsidRPr="00AD0850">
        <w:rPr>
          <w:rFonts w:ascii="Tahoma" w:hAnsi="Tahoma" w:cs="Tahoma"/>
          <w:b/>
          <w:color w:val="000000" w:themeColor="text1"/>
        </w:rPr>
        <w:t>Learning Outcome:</w:t>
      </w:r>
    </w:p>
    <w:p w:rsidR="002F346F" w:rsidRDefault="00D93B62" w:rsidP="003A726A">
      <w:pPr>
        <w:shd w:val="clear" w:color="auto" w:fill="FFFFFF"/>
        <w:spacing w:after="0"/>
        <w:jc w:val="both"/>
        <w:rPr>
          <w:rFonts w:ascii="Tahoma" w:hAnsi="Tahoma" w:cs="Tahoma"/>
          <w:sz w:val="24"/>
          <w:szCs w:val="24"/>
        </w:rPr>
      </w:pPr>
      <w:r w:rsidRPr="00AD0850">
        <w:rPr>
          <w:rFonts w:ascii="Tahoma" w:hAnsi="Tahoma" w:cs="Tahoma"/>
          <w:color w:val="000000" w:themeColor="text1"/>
          <w:sz w:val="24"/>
          <w:szCs w:val="24"/>
        </w:rPr>
        <w:t xml:space="preserve">The session aided in educating the attendees </w:t>
      </w:r>
      <w:r w:rsidR="003A726A">
        <w:rPr>
          <w:rFonts w:ascii="Tahoma" w:hAnsi="Tahoma" w:cs="Tahoma"/>
          <w:color w:val="000000" w:themeColor="text1"/>
          <w:sz w:val="24"/>
          <w:szCs w:val="24"/>
        </w:rPr>
        <w:t xml:space="preserve">about the role and relevance of NHRC. </w:t>
      </w:r>
    </w:p>
    <w:p w:rsidR="003A726A" w:rsidRDefault="003A726A" w:rsidP="003A726A">
      <w:pPr>
        <w:shd w:val="clear" w:color="auto" w:fill="FFFFFF"/>
        <w:rPr>
          <w:rFonts w:ascii="Tahoma" w:hAnsi="Tahoma" w:cs="Tahoma"/>
          <w:sz w:val="24"/>
          <w:szCs w:val="24"/>
        </w:rPr>
      </w:pPr>
    </w:p>
    <w:p w:rsidR="003A726A" w:rsidRDefault="003A726A" w:rsidP="003A726A">
      <w:pPr>
        <w:shd w:val="clear" w:color="auto" w:fill="FFFFFF"/>
        <w:rPr>
          <w:rFonts w:ascii="Tahoma" w:hAnsi="Tahoma" w:cs="Tahoma"/>
          <w:sz w:val="24"/>
          <w:szCs w:val="24"/>
        </w:rPr>
      </w:pPr>
    </w:p>
    <w:p w:rsidR="003A726A" w:rsidRPr="003A726A" w:rsidRDefault="003A726A" w:rsidP="003A726A">
      <w:pPr>
        <w:shd w:val="clear" w:color="auto" w:fill="FFFFFF"/>
        <w:jc w:val="center"/>
        <w:rPr>
          <w:rFonts w:ascii="Tahoma" w:hAnsi="Tahoma" w:cs="Tahoma"/>
          <w:sz w:val="24"/>
          <w:szCs w:val="24"/>
        </w:rPr>
      </w:pPr>
    </w:p>
    <w:p w:rsidR="00631F09" w:rsidRDefault="00631F09" w:rsidP="003A726A">
      <w:pPr>
        <w:shd w:val="clear" w:color="auto" w:fill="FFFFFF"/>
        <w:jc w:val="center"/>
        <w:rPr>
          <w:rFonts w:ascii="Tahoma" w:hAnsi="Tahoma" w:cs="Tahoma"/>
          <w:b/>
          <w:bCs/>
          <w:shd w:val="clear" w:color="auto" w:fill="FFFFFF"/>
        </w:rPr>
      </w:pPr>
    </w:p>
    <w:p w:rsidR="00AD0850" w:rsidRDefault="00AD0850" w:rsidP="003A726A">
      <w:pPr>
        <w:shd w:val="clear" w:color="auto" w:fill="FFFFFF"/>
        <w:jc w:val="center"/>
        <w:rPr>
          <w:rFonts w:ascii="Tahoma" w:hAnsi="Tahoma" w:cs="Tahoma"/>
          <w:b/>
          <w:bCs/>
          <w:shd w:val="clear" w:color="auto" w:fill="FFFFFF"/>
        </w:rPr>
      </w:pPr>
      <w:r w:rsidRPr="003A726A">
        <w:rPr>
          <w:rFonts w:ascii="Tahoma" w:hAnsi="Tahoma" w:cs="Tahoma"/>
          <w:b/>
          <w:bCs/>
          <w:shd w:val="clear" w:color="auto" w:fill="FFFFFF"/>
        </w:rPr>
        <w:t>GLIMPSE OF THE EVENT</w:t>
      </w:r>
    </w:p>
    <w:p w:rsidR="00631F09" w:rsidRPr="003A726A" w:rsidRDefault="00631F09" w:rsidP="003A726A">
      <w:pPr>
        <w:shd w:val="clear" w:color="auto" w:fill="FFFFFF"/>
        <w:jc w:val="center"/>
        <w:rPr>
          <w:rFonts w:ascii="Tahoma" w:hAnsi="Tahoma" w:cs="Tahoma"/>
          <w:b/>
          <w:bCs/>
          <w:shd w:val="clear" w:color="auto" w:fill="FFFFFF"/>
        </w:rPr>
      </w:pPr>
    </w:p>
    <w:p w:rsidR="00AD0850" w:rsidRDefault="00631F09" w:rsidP="00AD0850">
      <w:pPr>
        <w:shd w:val="clear" w:color="auto" w:fill="FFFFFF"/>
        <w:jc w:val="center"/>
        <w:rPr>
          <w:rFonts w:ascii="Arial" w:hAnsi="Arial" w:cs="Arial"/>
          <w:b/>
          <w:bCs/>
          <w:shd w:val="clear" w:color="auto" w:fill="FFFFFF"/>
        </w:rPr>
      </w:pPr>
      <w:r>
        <w:rPr>
          <w:rFonts w:ascii="Arial" w:hAnsi="Arial" w:cs="Arial"/>
          <w:b/>
          <w:bCs/>
          <w:noProof/>
          <w:shd w:val="clear" w:color="auto" w:fill="FFFFFF"/>
        </w:rPr>
        <w:drawing>
          <wp:inline distT="0" distB="0" distL="0" distR="0">
            <wp:extent cx="6343650" cy="63436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6343650" cy="6343650"/>
                    </a:xfrm>
                    <a:prstGeom prst="rect">
                      <a:avLst/>
                    </a:prstGeom>
                    <a:noFill/>
                    <a:ln w="9525">
                      <a:noFill/>
                      <a:miter lim="800000"/>
                      <a:headEnd/>
                      <a:tailEnd/>
                    </a:ln>
                  </pic:spPr>
                </pic:pic>
              </a:graphicData>
            </a:graphic>
          </wp:inline>
        </w:drawing>
      </w:r>
    </w:p>
    <w:p w:rsidR="00AD0850" w:rsidRDefault="00AD0850" w:rsidP="00AD0850">
      <w:pPr>
        <w:shd w:val="clear" w:color="auto" w:fill="FFFFFF"/>
        <w:rPr>
          <w:rFonts w:ascii="Times New Roman" w:hAnsi="Times New Roman" w:cs="Times New Roman"/>
          <w:b/>
          <w:bCs/>
          <w:sz w:val="24"/>
          <w:szCs w:val="24"/>
        </w:rPr>
      </w:pPr>
    </w:p>
    <w:p w:rsidR="00AD0850" w:rsidRDefault="00AD0850" w:rsidP="00AD0850">
      <w:pPr>
        <w:shd w:val="clear" w:color="auto" w:fill="FFFFFF"/>
        <w:rPr>
          <w:rFonts w:ascii="Times New Roman" w:hAnsi="Times New Roman" w:cs="Times New Roman"/>
          <w:b/>
          <w:bCs/>
          <w:sz w:val="24"/>
          <w:szCs w:val="24"/>
        </w:rPr>
      </w:pPr>
    </w:p>
    <w:p w:rsidR="00AD0850" w:rsidRPr="00AD0850" w:rsidRDefault="00AD0850">
      <w:pPr>
        <w:rPr>
          <w:rFonts w:ascii="Tahoma" w:hAnsi="Tahoma" w:cs="Tahoma"/>
          <w:sz w:val="24"/>
          <w:szCs w:val="24"/>
        </w:rPr>
      </w:pPr>
    </w:p>
    <w:sectPr w:rsidR="00AD0850" w:rsidRPr="00AD0850" w:rsidSect="00E1613D">
      <w:pgSz w:w="12240" w:h="15840"/>
      <w:pgMar w:top="450" w:right="81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3B62"/>
    <w:rsid w:val="00053094"/>
    <w:rsid w:val="00151D0C"/>
    <w:rsid w:val="001A3D70"/>
    <w:rsid w:val="002B20D9"/>
    <w:rsid w:val="002E05A3"/>
    <w:rsid w:val="003A726A"/>
    <w:rsid w:val="004237D2"/>
    <w:rsid w:val="004E3AEA"/>
    <w:rsid w:val="00631F09"/>
    <w:rsid w:val="006E0491"/>
    <w:rsid w:val="00A949C1"/>
    <w:rsid w:val="00AB11B0"/>
    <w:rsid w:val="00AD0850"/>
    <w:rsid w:val="00B77C37"/>
    <w:rsid w:val="00BF3E41"/>
    <w:rsid w:val="00D93B62"/>
    <w:rsid w:val="00E1613D"/>
    <w:rsid w:val="00E933A3"/>
    <w:rsid w:val="00F90076"/>
    <w:rsid w:val="00F965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62"/>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11B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AD0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850"/>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dc:creator>
  <cp:lastModifiedBy>LAW</cp:lastModifiedBy>
  <cp:revision>3</cp:revision>
  <dcterms:created xsi:type="dcterms:W3CDTF">2023-11-01T05:59:00Z</dcterms:created>
  <dcterms:modified xsi:type="dcterms:W3CDTF">2023-11-01T06:07:00Z</dcterms:modified>
</cp:coreProperties>
</file>